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DB640" w14:textId="34B81D8B" w:rsidR="00356E96" w:rsidRPr="008647EB" w:rsidRDefault="00356E96" w:rsidP="00356E96">
      <w:pPr>
        <w:keepNext w:val="0"/>
        <w:spacing w:after="0" w:line="240" w:lineRule="auto"/>
        <w:ind w:firstLine="0"/>
        <w:jc w:val="center"/>
        <w:outlineLvl w:val="9"/>
        <w:rPr>
          <w:b/>
          <w:caps/>
        </w:rPr>
      </w:pPr>
      <w:r w:rsidRPr="008647EB">
        <w:rPr>
          <w:b/>
          <w:caps/>
        </w:rPr>
        <w:t xml:space="preserve">DOCKET NO. </w:t>
      </w:r>
      <w:r>
        <w:rPr>
          <w:b/>
          <w:caps/>
        </w:rPr>
        <w:t>5228</w:t>
      </w:r>
      <w:r w:rsidR="001E6FE8">
        <w:rPr>
          <w:b/>
          <w:caps/>
        </w:rPr>
        <w:t>1</w:t>
      </w:r>
    </w:p>
    <w:p w14:paraId="0E556EB9" w14:textId="77777777" w:rsidR="00356E96" w:rsidRPr="008647EB" w:rsidRDefault="00356E96" w:rsidP="00356E96">
      <w:pPr>
        <w:keepNext w:val="0"/>
        <w:spacing w:after="0" w:line="240" w:lineRule="auto"/>
        <w:ind w:firstLine="0"/>
        <w:jc w:val="center"/>
        <w:outlineLvl w:val="9"/>
        <w:rPr>
          <w:b/>
          <w:szCs w:val="20"/>
        </w:rPr>
      </w:pPr>
    </w:p>
    <w:tbl>
      <w:tblPr>
        <w:tblW w:w="9824" w:type="dxa"/>
        <w:tblLook w:val="01E0" w:firstRow="1" w:lastRow="1" w:firstColumn="1" w:lastColumn="1" w:noHBand="0" w:noVBand="0"/>
      </w:tblPr>
      <w:tblGrid>
        <w:gridCol w:w="4547"/>
        <w:gridCol w:w="376"/>
        <w:gridCol w:w="4901"/>
      </w:tblGrid>
      <w:tr w:rsidR="00356E96" w:rsidRPr="008647EB" w14:paraId="68E99478" w14:textId="77777777" w:rsidTr="000701FC">
        <w:trPr>
          <w:trHeight w:val="1751"/>
        </w:trPr>
        <w:tc>
          <w:tcPr>
            <w:tcW w:w="4547" w:type="dxa"/>
          </w:tcPr>
          <w:p w14:paraId="7E856EE5" w14:textId="4FC614B3" w:rsidR="00356E96" w:rsidRPr="008647EB" w:rsidRDefault="00356E96" w:rsidP="000701FC">
            <w:pPr>
              <w:keepNext w:val="0"/>
              <w:spacing w:after="0" w:line="240" w:lineRule="auto"/>
              <w:ind w:firstLine="0"/>
              <w:jc w:val="left"/>
              <w:outlineLvl w:val="9"/>
              <w:rPr>
                <w:b/>
                <w:szCs w:val="20"/>
              </w:rPr>
            </w:pPr>
            <w:r w:rsidRPr="00D04CB9">
              <w:rPr>
                <w:b/>
                <w:szCs w:val="20"/>
              </w:rPr>
              <w:t>APPLICATIONS OF KENDALL WEST UTILITY, LLC, BANDERA EAST UTILITY, LP AND SJWTX, INC. FOR SALE, TRANSFER, OR MERGER OF FACILITIES AND CERTIFICATE RIGHTS IN KENDALL, BANDERA, AND MEDINA COUNTIES</w:t>
            </w:r>
          </w:p>
        </w:tc>
        <w:tc>
          <w:tcPr>
            <w:tcW w:w="376" w:type="dxa"/>
          </w:tcPr>
          <w:p w14:paraId="5FFC302A"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68D0A787"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27B7D1F1"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51FDD39B"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11ABBEF9"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04CA0BE3" w14:textId="77777777" w:rsidR="00356E96" w:rsidRPr="008647EB" w:rsidRDefault="00356E96" w:rsidP="000701FC">
            <w:pPr>
              <w:keepNext w:val="0"/>
              <w:spacing w:after="0" w:line="240" w:lineRule="auto"/>
              <w:ind w:firstLine="0"/>
              <w:outlineLvl w:val="9"/>
              <w:rPr>
                <w:b/>
                <w:szCs w:val="20"/>
              </w:rPr>
            </w:pPr>
            <w:r w:rsidRPr="008647EB">
              <w:rPr>
                <w:b/>
                <w:szCs w:val="20"/>
              </w:rPr>
              <w:t>§</w:t>
            </w:r>
          </w:p>
          <w:p w14:paraId="09438DB0" w14:textId="14C26643" w:rsidR="00356E96" w:rsidRPr="008647EB" w:rsidRDefault="00356E96" w:rsidP="000701FC">
            <w:pPr>
              <w:keepNext w:val="0"/>
              <w:spacing w:after="0" w:line="240" w:lineRule="auto"/>
              <w:ind w:firstLine="0"/>
              <w:outlineLvl w:val="9"/>
              <w:rPr>
                <w:b/>
                <w:szCs w:val="20"/>
              </w:rPr>
            </w:pPr>
            <w:r w:rsidRPr="008647EB">
              <w:rPr>
                <w:b/>
                <w:szCs w:val="20"/>
              </w:rPr>
              <w:t>§</w:t>
            </w:r>
          </w:p>
        </w:tc>
        <w:tc>
          <w:tcPr>
            <w:tcW w:w="4901" w:type="dxa"/>
          </w:tcPr>
          <w:p w14:paraId="7F9F4A89" w14:textId="77777777" w:rsidR="00356E96" w:rsidRPr="008647EB" w:rsidRDefault="00356E96" w:rsidP="000701FC">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1CFB736A" w14:textId="77777777" w:rsidR="00356E96" w:rsidRPr="008647EB" w:rsidRDefault="00356E96" w:rsidP="000701FC">
            <w:pPr>
              <w:tabs>
                <w:tab w:val="center" w:pos="4770"/>
                <w:tab w:val="left" w:pos="5400"/>
              </w:tabs>
              <w:spacing w:after="0" w:line="240" w:lineRule="auto"/>
              <w:ind w:firstLine="0"/>
              <w:jc w:val="center"/>
              <w:outlineLvl w:val="9"/>
              <w:rPr>
                <w:b/>
                <w:bCs/>
                <w:caps/>
                <w:szCs w:val="20"/>
              </w:rPr>
            </w:pPr>
          </w:p>
          <w:p w14:paraId="758776E8" w14:textId="77777777" w:rsidR="00356E96" w:rsidRPr="008647EB" w:rsidRDefault="00356E96" w:rsidP="000701FC">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4B4F52AE" w14:textId="77777777" w:rsidR="00356E96" w:rsidRDefault="00356E96" w:rsidP="00542676">
      <w:pPr>
        <w:spacing w:after="0" w:line="240" w:lineRule="auto"/>
        <w:ind w:firstLine="0"/>
        <w:outlineLvl w:val="9"/>
        <w:rPr>
          <w:b/>
          <w:caps/>
          <w:sz w:val="28"/>
          <w:szCs w:val="20"/>
        </w:rPr>
      </w:pPr>
    </w:p>
    <w:p w14:paraId="3D23B21B" w14:textId="01D6557A" w:rsidR="00356E96" w:rsidRDefault="00356E96" w:rsidP="00356E96">
      <w:pPr>
        <w:spacing w:after="0" w:line="240" w:lineRule="auto"/>
        <w:ind w:firstLine="0"/>
        <w:jc w:val="center"/>
        <w:outlineLvl w:val="9"/>
        <w:rPr>
          <w:b/>
          <w:caps/>
        </w:rPr>
      </w:pPr>
      <w:r w:rsidRPr="00726882">
        <w:rPr>
          <w:b/>
          <w:caps/>
        </w:rPr>
        <w:t xml:space="preserve">COMMISSION STAFF’S </w:t>
      </w:r>
      <w:r w:rsidR="003D6471">
        <w:rPr>
          <w:b/>
          <w:caps/>
        </w:rPr>
        <w:t xml:space="preserve">RESPONSE TO ORDEr NO. </w:t>
      </w:r>
      <w:r w:rsidR="006C6005">
        <w:rPr>
          <w:b/>
          <w:caps/>
        </w:rPr>
        <w:t>8 requiring clarification and</w:t>
      </w:r>
      <w:r w:rsidR="003D6471">
        <w:rPr>
          <w:b/>
          <w:caps/>
        </w:rPr>
        <w:t xml:space="preserve"> REVISED</w:t>
      </w:r>
      <w:r w:rsidR="00F707CE">
        <w:rPr>
          <w:b/>
          <w:caps/>
        </w:rPr>
        <w:t xml:space="preserve"> </w:t>
      </w:r>
      <w:r>
        <w:rPr>
          <w:b/>
          <w:caps/>
        </w:rPr>
        <w:t>Recommendation</w:t>
      </w:r>
      <w:r w:rsidRPr="00726882">
        <w:rPr>
          <w:b/>
          <w:caps/>
        </w:rPr>
        <w:t xml:space="preserve"> ON </w:t>
      </w:r>
      <w:r w:rsidR="00DB146A">
        <w:rPr>
          <w:b/>
          <w:caps/>
        </w:rPr>
        <w:t>the Transaction</w:t>
      </w:r>
      <w:r w:rsidR="00B6001A">
        <w:rPr>
          <w:b/>
          <w:caps/>
        </w:rPr>
        <w:t>s</w:t>
      </w:r>
    </w:p>
    <w:p w14:paraId="1D7487EF" w14:textId="77777777" w:rsidR="00356E96" w:rsidRPr="00D04CB9" w:rsidRDefault="00356E96" w:rsidP="00356E96">
      <w:pPr>
        <w:spacing w:after="0" w:line="240" w:lineRule="auto"/>
        <w:ind w:firstLine="0"/>
        <w:jc w:val="center"/>
        <w:outlineLvl w:val="9"/>
        <w:rPr>
          <w:b/>
          <w:caps/>
        </w:rPr>
      </w:pPr>
    </w:p>
    <w:p w14:paraId="17B6EAF1" w14:textId="6D01432B" w:rsidR="00F707CE" w:rsidRDefault="00356E96" w:rsidP="00F707CE">
      <w:pPr>
        <w:keepNext w:val="0"/>
        <w:spacing w:after="0"/>
        <w:outlineLvl w:val="9"/>
      </w:pPr>
      <w:r w:rsidRPr="00D04CB9">
        <w:rPr>
          <w:szCs w:val="20"/>
        </w:rPr>
        <w:t xml:space="preserve">On </w:t>
      </w:r>
      <w:r>
        <w:rPr>
          <w:szCs w:val="20"/>
        </w:rPr>
        <w:t>June 28, 2021</w:t>
      </w:r>
      <w:r w:rsidRPr="00D04CB9">
        <w:rPr>
          <w:szCs w:val="20"/>
        </w:rPr>
        <w:t xml:space="preserve">, </w:t>
      </w:r>
      <w:r>
        <w:rPr>
          <w:szCs w:val="20"/>
        </w:rPr>
        <w:t>Kendall West Utility, LLC (KWU), Bandera East Utility, LP</w:t>
      </w:r>
      <w:r w:rsidRPr="00D04CB9">
        <w:rPr>
          <w:szCs w:val="20"/>
        </w:rPr>
        <w:t xml:space="preserve"> </w:t>
      </w:r>
      <w:r>
        <w:rPr>
          <w:szCs w:val="20"/>
        </w:rPr>
        <w:t xml:space="preserve">(BEU), and SJWTX, Inc. (SJWTX) </w:t>
      </w:r>
      <w:r w:rsidRPr="00D04CB9">
        <w:rPr>
          <w:szCs w:val="20"/>
        </w:rPr>
        <w:t xml:space="preserve">(collectively, </w:t>
      </w:r>
      <w:r w:rsidR="00F41D7C">
        <w:rPr>
          <w:szCs w:val="20"/>
        </w:rPr>
        <w:t xml:space="preserve">the </w:t>
      </w:r>
      <w:r w:rsidRPr="00D04CB9">
        <w:rPr>
          <w:szCs w:val="20"/>
        </w:rPr>
        <w:t>Applicants) filed application</w:t>
      </w:r>
      <w:r>
        <w:rPr>
          <w:szCs w:val="20"/>
        </w:rPr>
        <w:t>s</w:t>
      </w:r>
      <w:r w:rsidRPr="00D04CB9">
        <w:rPr>
          <w:szCs w:val="20"/>
        </w:rPr>
        <w:t xml:space="preserve"> for approval of the sale, transfer, or merger (STM) of facilities and certificate rights in </w:t>
      </w:r>
      <w:r>
        <w:rPr>
          <w:szCs w:val="20"/>
        </w:rPr>
        <w:t>Kendall, Bandera, and Medina Counties</w:t>
      </w:r>
      <w:r w:rsidRPr="00D04CB9">
        <w:rPr>
          <w:szCs w:val="20"/>
        </w:rPr>
        <w:t>.</w:t>
      </w:r>
      <w:r>
        <w:rPr>
          <w:szCs w:val="20"/>
        </w:rPr>
        <w:t xml:space="preserve"> </w:t>
      </w:r>
      <w:r>
        <w:t xml:space="preserve">The Applicants seek approval of the following: (1) for KWU to sell and transfer all of its facilities and certificated service area under </w:t>
      </w:r>
      <w:r w:rsidR="00542676">
        <w:t>C</w:t>
      </w:r>
      <w:r>
        <w:t xml:space="preserve">ertificate of </w:t>
      </w:r>
      <w:r w:rsidR="00542676">
        <w:t>C</w:t>
      </w:r>
      <w:r>
        <w:t xml:space="preserve">onvenience and </w:t>
      </w:r>
      <w:r w:rsidR="00542676">
        <w:t>N</w:t>
      </w:r>
      <w:r>
        <w:t xml:space="preserve">ecessity (CCN) </w:t>
      </w:r>
      <w:r w:rsidR="00542676">
        <w:t>Nos.</w:t>
      </w:r>
      <w:r>
        <w:t xml:space="preserve"> 13213 and 21071 to SJWTX; (2) for BEU to sell and transfer all of its facilities and certificated service area under CCN </w:t>
      </w:r>
      <w:r w:rsidR="00542676">
        <w:t>No.</w:t>
      </w:r>
      <w:r>
        <w:t xml:space="preserve"> 13118 to SJWTX; (3) to amend SJWTX's CCN </w:t>
      </w:r>
      <w:r w:rsidR="00542676">
        <w:t>Nos.</w:t>
      </w:r>
      <w:r>
        <w:t xml:space="preserve"> 10692 and 20877 to include the water and sewer facilities and certificated service area previously included in KWU’s CCN </w:t>
      </w:r>
      <w:r w:rsidR="00542676">
        <w:t>Nos.</w:t>
      </w:r>
      <w:r>
        <w:t xml:space="preserve"> 13213 and 21071 and BEU’s CCN </w:t>
      </w:r>
      <w:r w:rsidR="00542676">
        <w:t>No.</w:t>
      </w:r>
      <w:r>
        <w:t xml:space="preserve"> 13118; (4) to cancel KWU’s CCN </w:t>
      </w:r>
      <w:r w:rsidR="00542676">
        <w:t>Nos.</w:t>
      </w:r>
      <w:r>
        <w:t xml:space="preserve"> 13213 and 21071; and (5) to cancel Bandera East's CCN </w:t>
      </w:r>
      <w:r w:rsidR="00542676">
        <w:t>No.</w:t>
      </w:r>
      <w:r>
        <w:t xml:space="preserve"> 13118.</w:t>
      </w:r>
      <w:r w:rsidR="008433EE">
        <w:t xml:space="preserve"> The Applicants filed supplemental information on August 13, 2021</w:t>
      </w:r>
      <w:r w:rsidR="003D6471">
        <w:t xml:space="preserve">, </w:t>
      </w:r>
      <w:r w:rsidR="008433EE">
        <w:t>October 25, 2021</w:t>
      </w:r>
      <w:r w:rsidR="003D6471">
        <w:t xml:space="preserve">, and </w:t>
      </w:r>
      <w:r w:rsidR="003D6471" w:rsidRPr="009300C8">
        <w:t>December 7, 2021</w:t>
      </w:r>
      <w:r w:rsidR="008433EE">
        <w:t>.</w:t>
      </w:r>
      <w:r w:rsidR="00B6001A">
        <w:t xml:space="preserve"> </w:t>
      </w:r>
      <w:r w:rsidR="00B6001A">
        <w:rPr>
          <w:szCs w:val="20"/>
        </w:rPr>
        <w:t>Both of the STM applications are governed by a single underlying purchase and sale agreement, under which both transactions will proceed.</w:t>
      </w:r>
      <w:r w:rsidR="00F707CE">
        <w:t xml:space="preserve"> </w:t>
      </w:r>
      <w:r>
        <w:t>On</w:t>
      </w:r>
      <w:r w:rsidR="00542676">
        <w:t xml:space="preserve"> </w:t>
      </w:r>
      <w:r w:rsidR="00F707CE">
        <w:t>November 1, 2021, the Staff (Staff) of the Public Utility Commission of Texas (Commission) file a recommendation on the transactions and on November 15, 2021 the Applicants and Staff filed a Joint Motion to Admit Evidence and Proposed Order Approving Sale</w:t>
      </w:r>
      <w:r w:rsidR="00787E3F">
        <w:t>s</w:t>
      </w:r>
      <w:r w:rsidR="00F707CE">
        <w:t xml:space="preserve"> and Transfer</w:t>
      </w:r>
      <w:r w:rsidR="00787E3F">
        <w:t>s</w:t>
      </w:r>
      <w:r w:rsidR="00F707CE">
        <w:t xml:space="preserve"> to Proceed. </w:t>
      </w:r>
    </w:p>
    <w:p w14:paraId="1285753C" w14:textId="1142C060" w:rsidR="00CD4120" w:rsidRDefault="00F707CE" w:rsidP="00F707CE">
      <w:pPr>
        <w:keepNext w:val="0"/>
        <w:spacing w:after="0"/>
        <w:outlineLvl w:val="9"/>
      </w:pPr>
      <w:r>
        <w:t>On December 7</w:t>
      </w:r>
      <w:r w:rsidR="00356E96">
        <w:t>,</w:t>
      </w:r>
      <w:r w:rsidR="00B1771F">
        <w:t xml:space="preserve"> 2021,</w:t>
      </w:r>
      <w:r w:rsidR="00356E96">
        <w:t xml:space="preserve"> the administrative law judge (ALJ) filed Order No.</w:t>
      </w:r>
      <w:r w:rsidR="006C6005">
        <w:t xml:space="preserve"> 8</w:t>
      </w:r>
      <w:r w:rsidR="00356E96">
        <w:t xml:space="preserve">, establishing a deadline of </w:t>
      </w:r>
      <w:r>
        <w:t>December 17</w:t>
      </w:r>
      <w:r w:rsidR="00356E96">
        <w:t xml:space="preserve">, 2021, for </w:t>
      </w:r>
      <w:r>
        <w:t xml:space="preserve">Staff to file </w:t>
      </w:r>
      <w:r w:rsidR="009300C8">
        <w:t xml:space="preserve">a </w:t>
      </w:r>
      <w:r>
        <w:t xml:space="preserve">clarification </w:t>
      </w:r>
      <w:r w:rsidR="009300C8">
        <w:t xml:space="preserve">regarding </w:t>
      </w:r>
      <w:r>
        <w:t xml:space="preserve">(1) the dates of the last Texas Commission on Environmental Quality (TCEQ) compliance investigations for all three of </w:t>
      </w:r>
      <w:r w:rsidR="006C6005">
        <w:t>BEU</w:t>
      </w:r>
      <w:r>
        <w:t>'s public water systems at issue in this proceeding and (2) the proposed finding of fact</w:t>
      </w:r>
      <w:r w:rsidR="009300C8">
        <w:t xml:space="preserve"> No.</w:t>
      </w:r>
      <w:r>
        <w:t xml:space="preserve"> 39 in the proposed order, which states, "SJWTX ha</w:t>
      </w:r>
      <w:r w:rsidR="00E92936">
        <w:t>s</w:t>
      </w:r>
      <w:r>
        <w:t xml:space="preserve"> had violations of TCEQ standards. . . . SJWTX does not have any violations listed in the TCEQ database." Therefore, this pleading is timely filed. </w:t>
      </w:r>
    </w:p>
    <w:p w14:paraId="25820943" w14:textId="43499F9B" w:rsidR="006C6005" w:rsidRDefault="00051AE5" w:rsidP="00356E96">
      <w:pPr>
        <w:keepNext w:val="0"/>
        <w:numPr>
          <w:ilvl w:val="0"/>
          <w:numId w:val="14"/>
        </w:numPr>
        <w:spacing w:after="0"/>
        <w:ind w:left="720"/>
        <w:jc w:val="center"/>
        <w:outlineLvl w:val="9"/>
        <w:rPr>
          <w:b/>
        </w:rPr>
      </w:pPr>
      <w:r>
        <w:rPr>
          <w:b/>
          <w:caps/>
        </w:rPr>
        <w:lastRenderedPageBreak/>
        <w:t xml:space="preserve">RESPONSE TO ORDEr NO. 8 requiring </w:t>
      </w:r>
      <w:r w:rsidR="006C6005">
        <w:rPr>
          <w:b/>
        </w:rPr>
        <w:t>CLARIFICATION</w:t>
      </w:r>
    </w:p>
    <w:p w14:paraId="5EBB2441" w14:textId="54DBDF62" w:rsidR="006C6005" w:rsidRDefault="006C6005" w:rsidP="006C6005">
      <w:pPr>
        <w:keepNext w:val="0"/>
        <w:spacing w:after="0"/>
        <w:outlineLvl w:val="9"/>
        <w:rPr>
          <w:bCs/>
        </w:rPr>
      </w:pPr>
      <w:r>
        <w:rPr>
          <w:bCs/>
        </w:rPr>
        <w:t xml:space="preserve">For the first issue, the BEU STM application and the supplemental information filed on </w:t>
      </w:r>
      <w:r w:rsidRPr="009300C8">
        <w:rPr>
          <w:bCs/>
        </w:rPr>
        <w:t>December 7, 2021</w:t>
      </w:r>
      <w:r>
        <w:rPr>
          <w:bCs/>
        </w:rPr>
        <w:t xml:space="preserve"> include the dates of the last </w:t>
      </w:r>
      <w:r>
        <w:t xml:space="preserve">TCEQ compliance investigations for all three of BEU's public water systems at issue in this proceeding. </w:t>
      </w:r>
      <w:r>
        <w:rPr>
          <w:bCs/>
        </w:rPr>
        <w:t>For the second issue</w:t>
      </w:r>
      <w:r w:rsidR="00051AE5">
        <w:rPr>
          <w:bCs/>
        </w:rPr>
        <w:t xml:space="preserve"> and</w:t>
      </w:r>
      <w:r>
        <w:rPr>
          <w:bCs/>
        </w:rPr>
        <w:t xml:space="preserve"> upon an additional review of the TCEQ records, Staff has determined that it inadvertently and incorrectly stated that SJWTX did not have any violations listed in the TCEQ database</w:t>
      </w:r>
      <w:r w:rsidR="00051AE5">
        <w:rPr>
          <w:bCs/>
        </w:rPr>
        <w:t xml:space="preserve">. </w:t>
      </w:r>
      <w:bookmarkStart w:id="0" w:name="_Hlk89944545"/>
      <w:r w:rsidR="00B1771F">
        <w:rPr>
          <w:bCs/>
        </w:rPr>
        <w:t xml:space="preserve">In fact, SJWTX has </w:t>
      </w:r>
      <w:r w:rsidR="009C14EB">
        <w:rPr>
          <w:bCs/>
        </w:rPr>
        <w:t xml:space="preserve">had </w:t>
      </w:r>
      <w:r w:rsidR="00EC4CB2">
        <w:rPr>
          <w:bCs/>
        </w:rPr>
        <w:t>seven</w:t>
      </w:r>
      <w:r w:rsidR="009C14EB">
        <w:rPr>
          <w:bCs/>
        </w:rPr>
        <w:t xml:space="preserve"> </w:t>
      </w:r>
      <w:r w:rsidR="00B1771F">
        <w:rPr>
          <w:bCs/>
        </w:rPr>
        <w:t xml:space="preserve">violations </w:t>
      </w:r>
      <w:r w:rsidR="009C0FAE">
        <w:rPr>
          <w:bCs/>
        </w:rPr>
        <w:t xml:space="preserve">in </w:t>
      </w:r>
      <w:r w:rsidR="00B1771F" w:rsidRPr="00051AE5">
        <w:rPr>
          <w:bCs/>
        </w:rPr>
        <w:t>202</w:t>
      </w:r>
      <w:r w:rsidR="00B1771F">
        <w:rPr>
          <w:bCs/>
        </w:rPr>
        <w:t xml:space="preserve">1, </w:t>
      </w:r>
      <w:r w:rsidR="009C14EB">
        <w:rPr>
          <w:bCs/>
        </w:rPr>
        <w:t xml:space="preserve">one of which has been resolved, while </w:t>
      </w:r>
      <w:r w:rsidR="00B1771F" w:rsidRPr="00051AE5">
        <w:rPr>
          <w:bCs/>
        </w:rPr>
        <w:t>all violations prior to 2021 have been resolved</w:t>
      </w:r>
      <w:r w:rsidR="009C14EB">
        <w:rPr>
          <w:bCs/>
        </w:rPr>
        <w:t xml:space="preserve"> as well</w:t>
      </w:r>
      <w:r w:rsidR="00B1771F">
        <w:rPr>
          <w:bCs/>
        </w:rPr>
        <w:t>.</w:t>
      </w:r>
      <w:bookmarkEnd w:id="0"/>
      <w:r w:rsidR="00B1771F">
        <w:rPr>
          <w:bCs/>
        </w:rPr>
        <w:t xml:space="preserve"> </w:t>
      </w:r>
      <w:r w:rsidR="00051AE5">
        <w:rPr>
          <w:bCs/>
        </w:rPr>
        <w:t xml:space="preserve">As such, </w:t>
      </w:r>
      <w:r w:rsidR="009300C8">
        <w:rPr>
          <w:bCs/>
        </w:rPr>
        <w:t>S</w:t>
      </w:r>
      <w:r w:rsidR="00051AE5">
        <w:rPr>
          <w:bCs/>
        </w:rPr>
        <w:t xml:space="preserve">taff </w:t>
      </w:r>
      <w:r w:rsidR="009300C8">
        <w:rPr>
          <w:bCs/>
        </w:rPr>
        <w:t>files</w:t>
      </w:r>
      <w:r w:rsidR="00051AE5">
        <w:rPr>
          <w:bCs/>
        </w:rPr>
        <w:t xml:space="preserve"> this pleading and revised memoranda from Jolie Mathis, Rate Regulation Division, to clarify </w:t>
      </w:r>
      <w:r w:rsidR="00B1771F">
        <w:rPr>
          <w:bCs/>
        </w:rPr>
        <w:t>the record on both issues and indicate</w:t>
      </w:r>
      <w:r w:rsidR="00051AE5">
        <w:rPr>
          <w:bCs/>
        </w:rPr>
        <w:t xml:space="preserve"> that </w:t>
      </w:r>
      <w:r w:rsidR="009300C8">
        <w:rPr>
          <w:bCs/>
        </w:rPr>
        <w:t xml:space="preserve">Staff continues to recommend </w:t>
      </w:r>
      <w:r w:rsidR="00A747B0">
        <w:rPr>
          <w:bCs/>
        </w:rPr>
        <w:t>for the transactions</w:t>
      </w:r>
      <w:r w:rsidR="009300C8">
        <w:rPr>
          <w:bCs/>
        </w:rPr>
        <w:t xml:space="preserve"> </w:t>
      </w:r>
      <w:r w:rsidR="00051AE5">
        <w:rPr>
          <w:bCs/>
        </w:rPr>
        <w:t>to proceed.</w:t>
      </w:r>
      <w:r w:rsidR="00B1771F" w:rsidRPr="00B1771F">
        <w:t xml:space="preserve"> </w:t>
      </w:r>
      <w:r w:rsidR="00B1771F">
        <w:t xml:space="preserve">To further account for </w:t>
      </w:r>
      <w:r w:rsidR="003A16BF">
        <w:t>Staff’s</w:t>
      </w:r>
      <w:r w:rsidR="002740B0">
        <w:t xml:space="preserve"> </w:t>
      </w:r>
      <w:r w:rsidR="00B1771F">
        <w:t xml:space="preserve">clarification on both issues, the Applicants and Staff will file a </w:t>
      </w:r>
      <w:r w:rsidR="003A16BF">
        <w:t xml:space="preserve">joint </w:t>
      </w:r>
      <w:r w:rsidR="00B1771F">
        <w:t>motion to admit additional evidence and revised proposed order approving sale</w:t>
      </w:r>
      <w:r w:rsidR="00787E3F">
        <w:t>s</w:t>
      </w:r>
      <w:r w:rsidR="00B1771F">
        <w:t xml:space="preserve"> and transfer</w:t>
      </w:r>
      <w:r w:rsidR="00787E3F">
        <w:t>s</w:t>
      </w:r>
      <w:r w:rsidR="00B1771F">
        <w:t xml:space="preserve"> to proceed.</w:t>
      </w:r>
      <w:r w:rsidR="00B1771F">
        <w:rPr>
          <w:bCs/>
        </w:rPr>
        <w:t xml:space="preserve"> </w:t>
      </w:r>
    </w:p>
    <w:p w14:paraId="2EFF9883" w14:textId="1063C64D" w:rsidR="006C6005" w:rsidRPr="006C6005" w:rsidRDefault="006C6005" w:rsidP="006C6005">
      <w:pPr>
        <w:keepNext w:val="0"/>
        <w:spacing w:after="0"/>
        <w:outlineLvl w:val="9"/>
        <w:rPr>
          <w:bCs/>
        </w:rPr>
      </w:pPr>
      <w:r>
        <w:rPr>
          <w:bCs/>
        </w:rPr>
        <w:t xml:space="preserve">   </w:t>
      </w:r>
    </w:p>
    <w:p w14:paraId="72859CF1" w14:textId="1699CE0A" w:rsidR="00356E96" w:rsidRDefault="003D6471" w:rsidP="00356E96">
      <w:pPr>
        <w:keepNext w:val="0"/>
        <w:numPr>
          <w:ilvl w:val="0"/>
          <w:numId w:val="14"/>
        </w:numPr>
        <w:spacing w:after="0"/>
        <w:ind w:left="720"/>
        <w:jc w:val="center"/>
        <w:outlineLvl w:val="9"/>
        <w:rPr>
          <w:b/>
        </w:rPr>
      </w:pPr>
      <w:r>
        <w:rPr>
          <w:b/>
        </w:rPr>
        <w:t xml:space="preserve">REVISED </w:t>
      </w:r>
      <w:r w:rsidR="008433EE">
        <w:rPr>
          <w:b/>
        </w:rPr>
        <w:t>RECOMMENDATION TO ALLOW THE TRANSACTION</w:t>
      </w:r>
      <w:r w:rsidR="00067472">
        <w:rPr>
          <w:b/>
        </w:rPr>
        <w:t>S</w:t>
      </w:r>
      <w:r w:rsidR="008433EE">
        <w:rPr>
          <w:b/>
        </w:rPr>
        <w:t xml:space="preserve"> TO PROCEED</w:t>
      </w:r>
    </w:p>
    <w:p w14:paraId="019C5FA5" w14:textId="1EDF2969" w:rsidR="00067472" w:rsidRDefault="00067472" w:rsidP="00067472">
      <w:pPr>
        <w:keepNext w:val="0"/>
        <w:spacing w:after="0"/>
        <w:outlineLvl w:val="9"/>
        <w:rPr>
          <w:bCs/>
        </w:rPr>
      </w:pPr>
      <w:r w:rsidRPr="00067472">
        <w:rPr>
          <w:bCs/>
        </w:rPr>
        <w:t xml:space="preserve">Staff has reviewed the applications and supplemental information and, as detailed in the attached </w:t>
      </w:r>
      <w:r w:rsidR="003D6471">
        <w:rPr>
          <w:bCs/>
        </w:rPr>
        <w:t xml:space="preserve">revised </w:t>
      </w:r>
      <w:r w:rsidRPr="00067472">
        <w:rPr>
          <w:bCs/>
        </w:rPr>
        <w:t xml:space="preserve">memoranda from </w:t>
      </w:r>
      <w:r w:rsidR="00051AE5">
        <w:rPr>
          <w:bCs/>
        </w:rPr>
        <w:t>Ms.</w:t>
      </w:r>
      <w:r w:rsidRPr="00067472">
        <w:rPr>
          <w:bCs/>
        </w:rPr>
        <w:t xml:space="preserve"> Mathis</w:t>
      </w:r>
      <w:r w:rsidR="00051AE5">
        <w:rPr>
          <w:bCs/>
        </w:rPr>
        <w:t xml:space="preserve"> </w:t>
      </w:r>
      <w:r>
        <w:rPr>
          <w:bCs/>
        </w:rPr>
        <w:t xml:space="preserve">and </w:t>
      </w:r>
      <w:r w:rsidR="003D6471">
        <w:rPr>
          <w:bCs/>
        </w:rPr>
        <w:t xml:space="preserve">the previously filed memoranda from </w:t>
      </w:r>
      <w:r>
        <w:rPr>
          <w:bCs/>
        </w:rPr>
        <w:t xml:space="preserve">Fred Bednarski III, Rate Regulation Division, </w:t>
      </w:r>
      <w:r w:rsidR="00051AE5">
        <w:rPr>
          <w:bCs/>
        </w:rPr>
        <w:t xml:space="preserve">continues to </w:t>
      </w:r>
      <w:r w:rsidRPr="00067472">
        <w:rPr>
          <w:bCs/>
        </w:rPr>
        <w:t xml:space="preserve">recommend that </w:t>
      </w:r>
      <w:r>
        <w:rPr>
          <w:bCs/>
        </w:rPr>
        <w:t xml:space="preserve">the proposed transactions satisfy the relevant statutory and regulatory criteria, including those factors identified in Texas Water Code Chapter 13 and 16 Texas Administrative Code Chapter 24. Additionally, based upon its review, Staff </w:t>
      </w:r>
      <w:r w:rsidR="00051AE5">
        <w:rPr>
          <w:bCs/>
        </w:rPr>
        <w:t xml:space="preserve">continues to </w:t>
      </w:r>
      <w:r>
        <w:rPr>
          <w:bCs/>
        </w:rPr>
        <w:t xml:space="preserve">recommend that SJWTX has demonstrated that it possesses the financial, technical, and managerial capability to provide continuous and adequate service to the area subject to the proposed transactions. </w:t>
      </w:r>
      <w:r w:rsidR="008C1F2D">
        <w:rPr>
          <w:bCs/>
        </w:rPr>
        <w:t xml:space="preserve">As such, Staff </w:t>
      </w:r>
      <w:r w:rsidR="00051AE5">
        <w:rPr>
          <w:bCs/>
        </w:rPr>
        <w:t xml:space="preserve">continues to </w:t>
      </w:r>
      <w:r w:rsidR="008C1F2D">
        <w:rPr>
          <w:bCs/>
        </w:rPr>
        <w:t xml:space="preserve">recommend </w:t>
      </w:r>
      <w:r w:rsidR="005310DB">
        <w:rPr>
          <w:bCs/>
        </w:rPr>
        <w:t xml:space="preserve">that </w:t>
      </w:r>
      <w:r w:rsidR="008C1F2D">
        <w:rPr>
          <w:bCs/>
        </w:rPr>
        <w:t xml:space="preserve">the transactions will serve the public interest and should be allowed to proceed without a public hearing. </w:t>
      </w:r>
    </w:p>
    <w:p w14:paraId="737F8169" w14:textId="77777777" w:rsidR="00E822DC" w:rsidRPr="00067472" w:rsidRDefault="00E822DC" w:rsidP="00067472">
      <w:pPr>
        <w:keepNext w:val="0"/>
        <w:spacing w:after="0"/>
        <w:outlineLvl w:val="9"/>
        <w:rPr>
          <w:bCs/>
        </w:rPr>
      </w:pPr>
    </w:p>
    <w:p w14:paraId="54894A7F" w14:textId="27E34567" w:rsidR="00356E96" w:rsidRDefault="00356E96" w:rsidP="00356E96">
      <w:pPr>
        <w:keepNext w:val="0"/>
        <w:numPr>
          <w:ilvl w:val="0"/>
          <w:numId w:val="14"/>
        </w:numPr>
        <w:spacing w:after="0"/>
        <w:ind w:left="720"/>
        <w:jc w:val="center"/>
        <w:outlineLvl w:val="9"/>
        <w:rPr>
          <w:b/>
        </w:rPr>
      </w:pPr>
      <w:r>
        <w:rPr>
          <w:b/>
        </w:rPr>
        <w:t>C</w:t>
      </w:r>
      <w:r w:rsidRPr="00006925">
        <w:rPr>
          <w:b/>
        </w:rPr>
        <w:t>ONCLUSION</w:t>
      </w:r>
    </w:p>
    <w:p w14:paraId="75FA1C58" w14:textId="30282D74" w:rsidR="009300C8" w:rsidRDefault="00356E96" w:rsidP="009300C8">
      <w:pPr>
        <w:keepNext w:val="0"/>
        <w:spacing w:after="0"/>
        <w:outlineLvl w:val="9"/>
      </w:pPr>
      <w:r>
        <w:t xml:space="preserve">For the reasons detailed above, Staff respectfully requests the entry of an order </w:t>
      </w:r>
      <w:r w:rsidR="008433EE">
        <w:t>allowing the transaction</w:t>
      </w:r>
      <w:r w:rsidR="00B6001A">
        <w:t>s</w:t>
      </w:r>
      <w:r w:rsidR="008433EE">
        <w:t xml:space="preserve"> to proceed</w:t>
      </w:r>
      <w:r>
        <w:t>.</w:t>
      </w:r>
      <w:r w:rsidR="009300C8">
        <w:t xml:space="preserve"> </w:t>
      </w:r>
    </w:p>
    <w:p w14:paraId="1064773D" w14:textId="77777777" w:rsidR="00B1771F" w:rsidRDefault="00B1771F" w:rsidP="009300C8">
      <w:pPr>
        <w:keepNext w:val="0"/>
        <w:spacing w:after="0"/>
        <w:outlineLvl w:val="9"/>
        <w:rPr>
          <w:szCs w:val="20"/>
        </w:rPr>
      </w:pPr>
    </w:p>
    <w:p w14:paraId="4DE7F2FA" w14:textId="77777777" w:rsidR="009300C8" w:rsidRDefault="009300C8" w:rsidP="00356E96">
      <w:pPr>
        <w:keepNext w:val="0"/>
        <w:spacing w:after="0"/>
        <w:ind w:firstLine="0"/>
        <w:outlineLvl w:val="9"/>
        <w:rPr>
          <w:szCs w:val="20"/>
        </w:rPr>
      </w:pPr>
    </w:p>
    <w:p w14:paraId="73880C0C" w14:textId="1B9C001E" w:rsidR="00356E96" w:rsidRPr="00EB07B2" w:rsidRDefault="00356E96" w:rsidP="00356E96">
      <w:pPr>
        <w:keepNext w:val="0"/>
        <w:spacing w:after="0"/>
        <w:ind w:firstLine="0"/>
        <w:outlineLvl w:val="9"/>
      </w:pPr>
      <w:r w:rsidRPr="00EB07B2">
        <w:rPr>
          <w:szCs w:val="20"/>
        </w:rPr>
        <w:lastRenderedPageBreak/>
        <w:t xml:space="preserve">Date:  </w:t>
      </w:r>
      <w:r w:rsidRPr="00EB07B2">
        <w:fldChar w:fldCharType="begin"/>
      </w:r>
      <w:r w:rsidRPr="00EB07B2">
        <w:instrText xml:space="preserve"> DATE \@ "MMMM d, yyyy" </w:instrText>
      </w:r>
      <w:r w:rsidRPr="00EB07B2">
        <w:fldChar w:fldCharType="separate"/>
      </w:r>
      <w:r w:rsidR="009C14EB">
        <w:rPr>
          <w:noProof/>
        </w:rPr>
        <w:t>December 9, 2021</w:t>
      </w:r>
      <w:r w:rsidRPr="00EB07B2">
        <w:fldChar w:fldCharType="end"/>
      </w:r>
    </w:p>
    <w:p w14:paraId="45431EBF" w14:textId="77777777" w:rsidR="00356E96" w:rsidRPr="00EB07B2" w:rsidRDefault="00356E96" w:rsidP="00356E96">
      <w:pPr>
        <w:keepNext w:val="0"/>
        <w:spacing w:after="0" w:line="480" w:lineRule="auto"/>
        <w:ind w:left="3600"/>
        <w:outlineLvl w:val="9"/>
        <w:rPr>
          <w:szCs w:val="20"/>
        </w:rPr>
      </w:pPr>
      <w:r w:rsidRPr="00EB07B2">
        <w:rPr>
          <w:szCs w:val="20"/>
        </w:rPr>
        <w:t>Respectfully submitted,</w:t>
      </w:r>
    </w:p>
    <w:p w14:paraId="3AFF5EED" w14:textId="77777777" w:rsidR="00356E96" w:rsidRPr="00D91433" w:rsidRDefault="00356E96" w:rsidP="00356E96">
      <w:pPr>
        <w:keepNext w:val="0"/>
        <w:spacing w:after="0" w:line="240" w:lineRule="auto"/>
        <w:ind w:left="4320" w:firstLine="0"/>
        <w:contextualSpacing/>
        <w:outlineLvl w:val="9"/>
        <w:rPr>
          <w:b/>
        </w:rPr>
      </w:pPr>
      <w:r w:rsidRPr="00D91433">
        <w:rPr>
          <w:b/>
        </w:rPr>
        <w:t>PUBLIC UTILITY COMMISSION OF TEXAS LEGAL DIVISION</w:t>
      </w:r>
    </w:p>
    <w:p w14:paraId="71E98642" w14:textId="77777777" w:rsidR="00356E96" w:rsidRPr="00D91433" w:rsidRDefault="00356E96" w:rsidP="00356E96">
      <w:pPr>
        <w:keepNext w:val="0"/>
        <w:spacing w:after="0" w:line="240" w:lineRule="auto"/>
        <w:ind w:left="4320" w:firstLine="0"/>
        <w:outlineLvl w:val="9"/>
        <w:rPr>
          <w:szCs w:val="20"/>
        </w:rPr>
      </w:pPr>
    </w:p>
    <w:p w14:paraId="26D07BDA" w14:textId="77777777" w:rsidR="00356E96" w:rsidRPr="00A14364" w:rsidRDefault="00356E96" w:rsidP="00356E96">
      <w:pPr>
        <w:keepNext w:val="0"/>
        <w:spacing w:after="0" w:line="240" w:lineRule="auto"/>
        <w:ind w:left="4320" w:firstLine="0"/>
        <w:outlineLvl w:val="9"/>
      </w:pPr>
      <w:r w:rsidRPr="00A14364">
        <w:t>Rachelle Nicolette Robles</w:t>
      </w:r>
    </w:p>
    <w:p w14:paraId="272C2700" w14:textId="77777777" w:rsidR="00356E96" w:rsidRPr="00D91433" w:rsidRDefault="00356E96" w:rsidP="00356E96">
      <w:pPr>
        <w:keepNext w:val="0"/>
        <w:spacing w:after="0" w:line="240" w:lineRule="auto"/>
        <w:ind w:left="4320" w:firstLine="0"/>
        <w:jc w:val="left"/>
        <w:outlineLvl w:val="9"/>
        <w:rPr>
          <w:szCs w:val="20"/>
        </w:rPr>
      </w:pPr>
      <w:r w:rsidRPr="00D91433">
        <w:rPr>
          <w:szCs w:val="20"/>
        </w:rPr>
        <w:t xml:space="preserve">Division Director </w:t>
      </w:r>
    </w:p>
    <w:p w14:paraId="63E0E571" w14:textId="77777777" w:rsidR="00356E96" w:rsidRPr="00D91433" w:rsidRDefault="00356E96" w:rsidP="00356E96">
      <w:pPr>
        <w:keepNext w:val="0"/>
        <w:spacing w:after="0" w:line="240" w:lineRule="auto"/>
        <w:ind w:left="4320" w:firstLine="0"/>
        <w:outlineLvl w:val="9"/>
        <w:rPr>
          <w:szCs w:val="20"/>
        </w:rPr>
      </w:pPr>
    </w:p>
    <w:p w14:paraId="45CF13F7" w14:textId="77777777" w:rsidR="00356E96" w:rsidRPr="00A14364" w:rsidRDefault="00356E96" w:rsidP="00356E96">
      <w:pPr>
        <w:spacing w:after="0" w:line="240" w:lineRule="auto"/>
        <w:ind w:left="4320" w:firstLine="0"/>
        <w:outlineLvl w:val="9"/>
        <w:rPr>
          <w:szCs w:val="20"/>
        </w:rPr>
      </w:pPr>
      <w:r>
        <w:rPr>
          <w:szCs w:val="20"/>
        </w:rPr>
        <w:t>Rustin Tawater</w:t>
      </w:r>
    </w:p>
    <w:p w14:paraId="343DC47F" w14:textId="77777777" w:rsidR="00356E96" w:rsidRPr="00D91433" w:rsidRDefault="00356E96" w:rsidP="00356E96">
      <w:pPr>
        <w:spacing w:after="0" w:line="240" w:lineRule="auto"/>
        <w:ind w:left="4320" w:firstLine="0"/>
        <w:outlineLvl w:val="9"/>
        <w:rPr>
          <w:szCs w:val="20"/>
        </w:rPr>
      </w:pPr>
      <w:r w:rsidRPr="00D91433">
        <w:rPr>
          <w:szCs w:val="20"/>
        </w:rPr>
        <w:t>Managing Attorney</w:t>
      </w:r>
    </w:p>
    <w:p w14:paraId="091B439F" w14:textId="7CA920E5" w:rsidR="00356E96" w:rsidRPr="00D91433" w:rsidRDefault="00356E96" w:rsidP="00943B59">
      <w:pPr>
        <w:keepNext w:val="0"/>
        <w:spacing w:after="0" w:line="240" w:lineRule="auto"/>
        <w:ind w:left="4320" w:firstLine="0"/>
        <w:jc w:val="left"/>
        <w:outlineLvl w:val="9"/>
        <w:rPr>
          <w:szCs w:val="20"/>
        </w:rPr>
      </w:pPr>
      <w:r w:rsidRPr="00D91433">
        <w:rPr>
          <w:szCs w:val="20"/>
        </w:rPr>
        <w:tab/>
      </w:r>
      <w:r w:rsidRPr="00D91433">
        <w:rPr>
          <w:szCs w:val="20"/>
        </w:rPr>
        <w:tab/>
      </w:r>
    </w:p>
    <w:p w14:paraId="75FDD23F" w14:textId="77777777" w:rsidR="00356E96" w:rsidRPr="00A14364" w:rsidRDefault="00356E96" w:rsidP="00356E96">
      <w:pPr>
        <w:keepNext w:val="0"/>
        <w:spacing w:after="0" w:line="240" w:lineRule="auto"/>
        <w:ind w:left="4320" w:firstLine="0"/>
        <w:outlineLvl w:val="9"/>
        <w:rPr>
          <w:szCs w:val="20"/>
          <w:u w:val="single"/>
        </w:rPr>
      </w:pPr>
      <w:r w:rsidRPr="00A14364">
        <w:rPr>
          <w:szCs w:val="20"/>
          <w:u w:val="single"/>
        </w:rPr>
        <w:t xml:space="preserve">/s/ </w:t>
      </w:r>
      <w:r>
        <w:rPr>
          <w:szCs w:val="20"/>
          <w:u w:val="single"/>
        </w:rPr>
        <w:t>Scott Miles</w:t>
      </w:r>
    </w:p>
    <w:p w14:paraId="2577B087" w14:textId="77777777" w:rsidR="00356E96" w:rsidRPr="00A14364" w:rsidRDefault="00356E96" w:rsidP="00356E96">
      <w:pPr>
        <w:spacing w:after="0" w:line="240" w:lineRule="auto"/>
        <w:ind w:left="4320" w:firstLine="0"/>
        <w:outlineLvl w:val="9"/>
        <w:rPr>
          <w:szCs w:val="20"/>
        </w:rPr>
      </w:pPr>
      <w:r>
        <w:rPr>
          <w:szCs w:val="20"/>
        </w:rPr>
        <w:t>Scott Miles</w:t>
      </w:r>
    </w:p>
    <w:p w14:paraId="7BBBE569" w14:textId="77777777" w:rsidR="00356E96" w:rsidRPr="00D91433" w:rsidRDefault="00356E96" w:rsidP="00356E96">
      <w:pPr>
        <w:keepNext w:val="0"/>
        <w:spacing w:after="0" w:line="240" w:lineRule="auto"/>
        <w:ind w:left="4320" w:firstLine="0"/>
        <w:outlineLvl w:val="9"/>
        <w:rPr>
          <w:szCs w:val="20"/>
        </w:rPr>
      </w:pPr>
      <w:r w:rsidRPr="00D91433">
        <w:rPr>
          <w:szCs w:val="20"/>
        </w:rPr>
        <w:t>State Bar No.</w:t>
      </w:r>
      <w:r>
        <w:t xml:space="preserve"> 24098103</w:t>
      </w:r>
    </w:p>
    <w:p w14:paraId="725CDA16" w14:textId="77777777" w:rsidR="00356E96" w:rsidRPr="00D91433" w:rsidRDefault="00356E96" w:rsidP="00356E96">
      <w:pPr>
        <w:keepNext w:val="0"/>
        <w:spacing w:after="0" w:line="240" w:lineRule="auto"/>
        <w:ind w:left="4320" w:firstLine="0"/>
        <w:outlineLvl w:val="9"/>
        <w:rPr>
          <w:szCs w:val="20"/>
        </w:rPr>
      </w:pPr>
      <w:r w:rsidRPr="00D91433">
        <w:rPr>
          <w:szCs w:val="20"/>
        </w:rPr>
        <w:t>1701 N. Congress Avenue</w:t>
      </w:r>
    </w:p>
    <w:p w14:paraId="6F278263" w14:textId="77777777" w:rsidR="00356E96" w:rsidRPr="00D91433" w:rsidRDefault="00356E96" w:rsidP="00356E96">
      <w:pPr>
        <w:keepNext w:val="0"/>
        <w:spacing w:after="0" w:line="240" w:lineRule="auto"/>
        <w:ind w:left="4320" w:firstLine="0"/>
        <w:outlineLvl w:val="9"/>
        <w:rPr>
          <w:szCs w:val="20"/>
        </w:rPr>
      </w:pPr>
      <w:r w:rsidRPr="00D91433">
        <w:rPr>
          <w:szCs w:val="20"/>
        </w:rPr>
        <w:t>P.O. Box 13326</w:t>
      </w:r>
    </w:p>
    <w:p w14:paraId="59C20EAB" w14:textId="77777777" w:rsidR="00356E96" w:rsidRPr="00D91433" w:rsidRDefault="00356E96" w:rsidP="00356E96">
      <w:pPr>
        <w:keepNext w:val="0"/>
        <w:spacing w:after="0" w:line="240" w:lineRule="auto"/>
        <w:ind w:left="4320" w:firstLine="0"/>
        <w:outlineLvl w:val="9"/>
        <w:rPr>
          <w:szCs w:val="20"/>
        </w:rPr>
      </w:pPr>
      <w:r w:rsidRPr="00D91433">
        <w:rPr>
          <w:szCs w:val="20"/>
        </w:rPr>
        <w:t>Austin, Texas 78711-3326</w:t>
      </w:r>
    </w:p>
    <w:p w14:paraId="04B995F5" w14:textId="77777777" w:rsidR="00356E96" w:rsidRPr="00D91433" w:rsidRDefault="00356E96" w:rsidP="00356E96">
      <w:pPr>
        <w:keepNext w:val="0"/>
        <w:spacing w:after="0" w:line="240" w:lineRule="auto"/>
        <w:ind w:left="4320" w:firstLine="0"/>
        <w:outlineLvl w:val="9"/>
        <w:rPr>
          <w:szCs w:val="20"/>
        </w:rPr>
      </w:pPr>
      <w:r w:rsidRPr="00D91433">
        <w:rPr>
          <w:szCs w:val="20"/>
        </w:rPr>
        <w:t>(512) 936-</w:t>
      </w:r>
      <w:r>
        <w:rPr>
          <w:szCs w:val="20"/>
        </w:rPr>
        <w:t>7228</w:t>
      </w:r>
    </w:p>
    <w:p w14:paraId="5EBA97B1" w14:textId="77777777" w:rsidR="00356E96" w:rsidRDefault="00356E96" w:rsidP="00356E96">
      <w:pPr>
        <w:keepNext w:val="0"/>
        <w:spacing w:after="0" w:line="240" w:lineRule="auto"/>
        <w:ind w:left="4320" w:firstLine="0"/>
        <w:outlineLvl w:val="9"/>
        <w:rPr>
          <w:szCs w:val="20"/>
        </w:rPr>
      </w:pPr>
      <w:r>
        <w:rPr>
          <w:szCs w:val="20"/>
        </w:rPr>
        <w:t>(512) 936-7268</w:t>
      </w:r>
      <w:r w:rsidRPr="00D91433">
        <w:rPr>
          <w:szCs w:val="20"/>
        </w:rPr>
        <w:t xml:space="preserve"> (facsimile)</w:t>
      </w:r>
    </w:p>
    <w:p w14:paraId="375A4A47" w14:textId="77777777" w:rsidR="00356E96" w:rsidRPr="00D91433" w:rsidRDefault="00356E96" w:rsidP="00356E96">
      <w:pPr>
        <w:keepNext w:val="0"/>
        <w:spacing w:after="0" w:line="240" w:lineRule="auto"/>
        <w:ind w:left="4320" w:firstLine="0"/>
        <w:outlineLvl w:val="9"/>
        <w:rPr>
          <w:szCs w:val="20"/>
        </w:rPr>
      </w:pPr>
      <w:r>
        <w:rPr>
          <w:szCs w:val="20"/>
        </w:rPr>
        <w:t>Scott.Miles</w:t>
      </w:r>
      <w:r>
        <w:t>@puc.texas.gov</w:t>
      </w:r>
    </w:p>
    <w:p w14:paraId="66390140" w14:textId="77777777" w:rsidR="00E822DC" w:rsidRDefault="00E822DC" w:rsidP="00356E96">
      <w:pPr>
        <w:keepNext w:val="0"/>
        <w:spacing w:after="0" w:line="240" w:lineRule="auto"/>
        <w:ind w:firstLine="0"/>
        <w:jc w:val="center"/>
        <w:outlineLvl w:val="9"/>
        <w:rPr>
          <w:b/>
          <w:caps/>
        </w:rPr>
      </w:pPr>
    </w:p>
    <w:p w14:paraId="2F6AD7C2" w14:textId="77777777" w:rsidR="009300C8" w:rsidRDefault="009300C8" w:rsidP="00356E96">
      <w:pPr>
        <w:keepNext w:val="0"/>
        <w:spacing w:after="0" w:line="240" w:lineRule="auto"/>
        <w:ind w:firstLine="0"/>
        <w:jc w:val="center"/>
        <w:outlineLvl w:val="9"/>
        <w:rPr>
          <w:b/>
          <w:caps/>
        </w:rPr>
      </w:pPr>
    </w:p>
    <w:p w14:paraId="7207CC42" w14:textId="74EFD27C" w:rsidR="00356E96" w:rsidRPr="008647EB" w:rsidRDefault="00356E96" w:rsidP="00356E96">
      <w:pPr>
        <w:keepNext w:val="0"/>
        <w:spacing w:after="0" w:line="240" w:lineRule="auto"/>
        <w:ind w:firstLine="0"/>
        <w:jc w:val="center"/>
        <w:outlineLvl w:val="9"/>
        <w:rPr>
          <w:b/>
          <w:caps/>
        </w:rPr>
      </w:pPr>
      <w:r w:rsidRPr="008647EB">
        <w:rPr>
          <w:b/>
          <w:caps/>
        </w:rPr>
        <w:t xml:space="preserve">DOCKET NO. </w:t>
      </w:r>
      <w:r>
        <w:rPr>
          <w:b/>
          <w:caps/>
        </w:rPr>
        <w:t>52281</w:t>
      </w:r>
      <w:r w:rsidRPr="008647EB">
        <w:rPr>
          <w:b/>
          <w:caps/>
        </w:rPr>
        <w:t xml:space="preserve"> </w:t>
      </w:r>
    </w:p>
    <w:p w14:paraId="303403A0" w14:textId="77777777" w:rsidR="00356E96" w:rsidRPr="008647EB" w:rsidRDefault="00356E96" w:rsidP="00356E96">
      <w:pPr>
        <w:spacing w:after="0"/>
        <w:ind w:firstLine="0"/>
        <w:jc w:val="center"/>
        <w:outlineLvl w:val="9"/>
        <w:rPr>
          <w:b/>
        </w:rPr>
      </w:pPr>
    </w:p>
    <w:p w14:paraId="567BF082" w14:textId="77777777" w:rsidR="00356E96" w:rsidRPr="008647EB" w:rsidRDefault="00356E96" w:rsidP="00356E96">
      <w:pPr>
        <w:spacing w:after="0"/>
        <w:ind w:firstLine="0"/>
        <w:jc w:val="center"/>
        <w:outlineLvl w:val="9"/>
        <w:rPr>
          <w:b/>
        </w:rPr>
      </w:pPr>
      <w:r w:rsidRPr="008647EB">
        <w:rPr>
          <w:b/>
        </w:rPr>
        <w:t>CERTIFICATE OF SERVICE</w:t>
      </w:r>
    </w:p>
    <w:p w14:paraId="6BC68DD4" w14:textId="3062C3A7" w:rsidR="00356E96" w:rsidRPr="008647EB" w:rsidRDefault="00356E96" w:rsidP="00356E96">
      <w:pPr>
        <w:spacing w:after="0"/>
        <w:outlineLvl w:val="9"/>
      </w:pPr>
      <w:r>
        <w:t>I</w:t>
      </w:r>
      <w:r>
        <w:rPr>
          <w:color w:val="0D0D0D"/>
        </w:rPr>
        <w:t xml:space="preserve"> certify that, unless otherwise ordered by the presiding officer, notice of the filing of this document was provided to all parties of record via electronic mail on </w:t>
      </w:r>
      <w:r>
        <w:rPr>
          <w:color w:val="0D0D0D"/>
        </w:rPr>
        <w:fldChar w:fldCharType="begin"/>
      </w:r>
      <w:r>
        <w:rPr>
          <w:color w:val="0D0D0D"/>
        </w:rPr>
        <w:instrText xml:space="preserve"> DATE \@ "MMMM d, yyyy" </w:instrText>
      </w:r>
      <w:r>
        <w:rPr>
          <w:color w:val="0D0D0D"/>
        </w:rPr>
        <w:fldChar w:fldCharType="separate"/>
      </w:r>
      <w:r w:rsidR="009C14EB">
        <w:rPr>
          <w:noProof/>
          <w:color w:val="0D0D0D"/>
        </w:rPr>
        <w:t>December 9, 2021</w:t>
      </w:r>
      <w:r>
        <w:rPr>
          <w:color w:val="0D0D0D"/>
        </w:rPr>
        <w:fldChar w:fldCharType="end"/>
      </w:r>
      <w:r>
        <w:rPr>
          <w:color w:val="0D0D0D"/>
        </w:rPr>
        <w:t>, in accordance with the Order Suspending Rules, issued in Project No. 50664.</w:t>
      </w:r>
    </w:p>
    <w:p w14:paraId="3B3BFFB8" w14:textId="77777777" w:rsidR="00356E96" w:rsidRDefault="00356E96" w:rsidP="00356E96">
      <w:pPr>
        <w:keepNext w:val="0"/>
        <w:spacing w:after="0" w:line="240" w:lineRule="auto"/>
        <w:ind w:left="5040" w:firstLine="0"/>
        <w:outlineLvl w:val="9"/>
        <w:rPr>
          <w:szCs w:val="20"/>
        </w:rPr>
      </w:pPr>
    </w:p>
    <w:p w14:paraId="07CDF982" w14:textId="77777777" w:rsidR="00356E96" w:rsidRPr="00A14364" w:rsidRDefault="00356E96" w:rsidP="00356E96">
      <w:pPr>
        <w:keepNext w:val="0"/>
        <w:spacing w:after="0" w:line="240" w:lineRule="auto"/>
        <w:ind w:left="3600"/>
        <w:outlineLvl w:val="9"/>
        <w:rPr>
          <w:szCs w:val="20"/>
          <w:u w:val="single"/>
        </w:rPr>
      </w:pPr>
      <w:r w:rsidRPr="00A14364">
        <w:rPr>
          <w:szCs w:val="20"/>
          <w:u w:val="single"/>
        </w:rPr>
        <w:t>/s/</w:t>
      </w:r>
      <w:r>
        <w:rPr>
          <w:szCs w:val="20"/>
          <w:u w:val="single"/>
        </w:rPr>
        <w:t xml:space="preserve"> Scott Miles</w:t>
      </w:r>
    </w:p>
    <w:p w14:paraId="79229E42" w14:textId="1D734C1E" w:rsidR="008647EB" w:rsidRPr="009300C8" w:rsidRDefault="00356E96" w:rsidP="009300C8">
      <w:pPr>
        <w:spacing w:after="0" w:line="240" w:lineRule="auto"/>
        <w:ind w:left="4320" w:firstLine="0"/>
        <w:outlineLvl w:val="9"/>
        <w:rPr>
          <w:szCs w:val="20"/>
        </w:rPr>
      </w:pPr>
      <w:r>
        <w:rPr>
          <w:szCs w:val="20"/>
        </w:rPr>
        <w:t>Scott Miles</w:t>
      </w:r>
    </w:p>
    <w:sectPr w:rsidR="008647EB" w:rsidRPr="009300C8">
      <w:footerReference w:type="even"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ED895" w14:textId="77777777" w:rsidR="001D15F3" w:rsidRDefault="001D15F3" w:rsidP="008016FB">
      <w:r>
        <w:separator/>
      </w:r>
    </w:p>
    <w:p w14:paraId="22A76E13" w14:textId="77777777" w:rsidR="001D15F3" w:rsidRDefault="001D15F3" w:rsidP="008016FB"/>
    <w:p w14:paraId="0C368D3F" w14:textId="77777777" w:rsidR="001D15F3" w:rsidRDefault="001D15F3" w:rsidP="008016FB"/>
  </w:endnote>
  <w:endnote w:type="continuationSeparator" w:id="0">
    <w:p w14:paraId="4C23822E" w14:textId="77777777" w:rsidR="001D15F3" w:rsidRDefault="001D15F3" w:rsidP="008016FB">
      <w:r>
        <w:continuationSeparator/>
      </w:r>
    </w:p>
    <w:p w14:paraId="0945FCE6" w14:textId="77777777" w:rsidR="001D15F3" w:rsidRDefault="001D15F3" w:rsidP="008016FB"/>
    <w:p w14:paraId="5D03C364" w14:textId="77777777" w:rsidR="001D15F3" w:rsidRDefault="001D15F3"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856FE" w14:textId="77777777" w:rsidR="001D15F3" w:rsidRDefault="001D15F3" w:rsidP="009A0168">
      <w:pPr>
        <w:spacing w:after="0" w:line="240" w:lineRule="auto"/>
        <w:ind w:firstLine="0"/>
      </w:pPr>
      <w:r>
        <w:separator/>
      </w:r>
    </w:p>
  </w:footnote>
  <w:footnote w:type="continuationSeparator" w:id="0">
    <w:p w14:paraId="66AEC3CB" w14:textId="77777777" w:rsidR="001D15F3" w:rsidRDefault="001D15F3" w:rsidP="008016FB">
      <w:r>
        <w:continuationSeparator/>
      </w:r>
    </w:p>
    <w:p w14:paraId="599A3383" w14:textId="77777777" w:rsidR="001D15F3" w:rsidRDefault="001D15F3" w:rsidP="008016FB"/>
    <w:p w14:paraId="0BB71098" w14:textId="77777777" w:rsidR="001D15F3" w:rsidRDefault="001D15F3"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B552B228"/>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4"/>
  </w:num>
  <w:num w:numId="4">
    <w:abstractNumId w:val="2"/>
  </w:num>
  <w:num w:numId="5">
    <w:abstractNumId w:val="12"/>
  </w:num>
  <w:num w:numId="6">
    <w:abstractNumId w:val="11"/>
  </w:num>
  <w:num w:numId="7">
    <w:abstractNumId w:val="5"/>
  </w:num>
  <w:num w:numId="8">
    <w:abstractNumId w:val="6"/>
  </w:num>
  <w:num w:numId="9">
    <w:abstractNumId w:val="8"/>
  </w:num>
  <w:num w:numId="10">
    <w:abstractNumId w:val="10"/>
  </w:num>
  <w:num w:numId="11">
    <w:abstractNumId w:val="3"/>
  </w:num>
  <w:num w:numId="12">
    <w:abstractNumId w:val="7"/>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51AE5"/>
    <w:rsid w:val="00057FB5"/>
    <w:rsid w:val="000612C6"/>
    <w:rsid w:val="000621BB"/>
    <w:rsid w:val="00067472"/>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80806"/>
    <w:rsid w:val="00197531"/>
    <w:rsid w:val="001A2AB5"/>
    <w:rsid w:val="001A2D16"/>
    <w:rsid w:val="001A7DBE"/>
    <w:rsid w:val="001B0D9A"/>
    <w:rsid w:val="001B322F"/>
    <w:rsid w:val="001B5377"/>
    <w:rsid w:val="001C0EBF"/>
    <w:rsid w:val="001C28A6"/>
    <w:rsid w:val="001C38BF"/>
    <w:rsid w:val="001C3BDA"/>
    <w:rsid w:val="001D0EFA"/>
    <w:rsid w:val="001D15F3"/>
    <w:rsid w:val="001E0547"/>
    <w:rsid w:val="001E1E75"/>
    <w:rsid w:val="001E55D1"/>
    <w:rsid w:val="001E6FE8"/>
    <w:rsid w:val="001F265D"/>
    <w:rsid w:val="001F5FDD"/>
    <w:rsid w:val="00201516"/>
    <w:rsid w:val="0020243D"/>
    <w:rsid w:val="00202E09"/>
    <w:rsid w:val="002046DB"/>
    <w:rsid w:val="0020473E"/>
    <w:rsid w:val="00204DDB"/>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5D3B"/>
    <w:rsid w:val="0026641B"/>
    <w:rsid w:val="00270C7B"/>
    <w:rsid w:val="00271524"/>
    <w:rsid w:val="00272208"/>
    <w:rsid w:val="002727BC"/>
    <w:rsid w:val="002740B0"/>
    <w:rsid w:val="00275037"/>
    <w:rsid w:val="00282897"/>
    <w:rsid w:val="00283F39"/>
    <w:rsid w:val="00285A49"/>
    <w:rsid w:val="00286D26"/>
    <w:rsid w:val="0029005F"/>
    <w:rsid w:val="002959FD"/>
    <w:rsid w:val="00296BA8"/>
    <w:rsid w:val="002A1898"/>
    <w:rsid w:val="002A4485"/>
    <w:rsid w:val="002A4C69"/>
    <w:rsid w:val="002A5B84"/>
    <w:rsid w:val="002C01F5"/>
    <w:rsid w:val="002C263C"/>
    <w:rsid w:val="002C46A4"/>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32458"/>
    <w:rsid w:val="003346A4"/>
    <w:rsid w:val="00335EB7"/>
    <w:rsid w:val="00336ACF"/>
    <w:rsid w:val="00341854"/>
    <w:rsid w:val="003455B0"/>
    <w:rsid w:val="00356E96"/>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6BF"/>
    <w:rsid w:val="003A1B53"/>
    <w:rsid w:val="003A2B88"/>
    <w:rsid w:val="003A338C"/>
    <w:rsid w:val="003A53E1"/>
    <w:rsid w:val="003B3790"/>
    <w:rsid w:val="003B6280"/>
    <w:rsid w:val="003B7656"/>
    <w:rsid w:val="003C0C4B"/>
    <w:rsid w:val="003C0E04"/>
    <w:rsid w:val="003C6393"/>
    <w:rsid w:val="003D152A"/>
    <w:rsid w:val="003D1D6C"/>
    <w:rsid w:val="003D6471"/>
    <w:rsid w:val="003E0C9E"/>
    <w:rsid w:val="003E1AA5"/>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5D6A"/>
    <w:rsid w:val="004478B0"/>
    <w:rsid w:val="00450C29"/>
    <w:rsid w:val="00451ADC"/>
    <w:rsid w:val="00452385"/>
    <w:rsid w:val="004540A3"/>
    <w:rsid w:val="004540CD"/>
    <w:rsid w:val="00455DB4"/>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C7CEC"/>
    <w:rsid w:val="004D20DD"/>
    <w:rsid w:val="004D5E0E"/>
    <w:rsid w:val="004E170B"/>
    <w:rsid w:val="004E2475"/>
    <w:rsid w:val="004E4207"/>
    <w:rsid w:val="004E5152"/>
    <w:rsid w:val="004E563C"/>
    <w:rsid w:val="004F3113"/>
    <w:rsid w:val="005024E1"/>
    <w:rsid w:val="005144EC"/>
    <w:rsid w:val="00517C97"/>
    <w:rsid w:val="005310DB"/>
    <w:rsid w:val="00535DF6"/>
    <w:rsid w:val="0054012D"/>
    <w:rsid w:val="00542676"/>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72EA3"/>
    <w:rsid w:val="0068771C"/>
    <w:rsid w:val="00687DD6"/>
    <w:rsid w:val="00692AD3"/>
    <w:rsid w:val="006954A8"/>
    <w:rsid w:val="006964B5"/>
    <w:rsid w:val="006976FD"/>
    <w:rsid w:val="00697CA5"/>
    <w:rsid w:val="006A105D"/>
    <w:rsid w:val="006A6EC4"/>
    <w:rsid w:val="006C2E8A"/>
    <w:rsid w:val="006C376D"/>
    <w:rsid w:val="006C6005"/>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87E3F"/>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9C9"/>
    <w:rsid w:val="007D4FDA"/>
    <w:rsid w:val="007D59AE"/>
    <w:rsid w:val="007D6179"/>
    <w:rsid w:val="007E4FD6"/>
    <w:rsid w:val="007F05DA"/>
    <w:rsid w:val="007F19FD"/>
    <w:rsid w:val="007F7062"/>
    <w:rsid w:val="0080064A"/>
    <w:rsid w:val="0080133D"/>
    <w:rsid w:val="008016FB"/>
    <w:rsid w:val="00805FB2"/>
    <w:rsid w:val="0081391F"/>
    <w:rsid w:val="00813959"/>
    <w:rsid w:val="008146C8"/>
    <w:rsid w:val="00820EE7"/>
    <w:rsid w:val="00827E46"/>
    <w:rsid w:val="008433EE"/>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1F2D"/>
    <w:rsid w:val="008C3A37"/>
    <w:rsid w:val="008D0224"/>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0C8"/>
    <w:rsid w:val="00930B8D"/>
    <w:rsid w:val="009310C1"/>
    <w:rsid w:val="00932E23"/>
    <w:rsid w:val="00933F91"/>
    <w:rsid w:val="00936A79"/>
    <w:rsid w:val="00940316"/>
    <w:rsid w:val="009410CB"/>
    <w:rsid w:val="00943B59"/>
    <w:rsid w:val="00944CF8"/>
    <w:rsid w:val="009476AB"/>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B70C2"/>
    <w:rsid w:val="009C0FAE"/>
    <w:rsid w:val="009C14EB"/>
    <w:rsid w:val="009C1544"/>
    <w:rsid w:val="009C690A"/>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47B0"/>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5B4"/>
    <w:rsid w:val="00AE597A"/>
    <w:rsid w:val="00AF3657"/>
    <w:rsid w:val="00B01365"/>
    <w:rsid w:val="00B1063A"/>
    <w:rsid w:val="00B12542"/>
    <w:rsid w:val="00B1771F"/>
    <w:rsid w:val="00B26DE3"/>
    <w:rsid w:val="00B34408"/>
    <w:rsid w:val="00B34890"/>
    <w:rsid w:val="00B4148D"/>
    <w:rsid w:val="00B435B5"/>
    <w:rsid w:val="00B43A8C"/>
    <w:rsid w:val="00B510F6"/>
    <w:rsid w:val="00B564B1"/>
    <w:rsid w:val="00B564B6"/>
    <w:rsid w:val="00B6001A"/>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6D48"/>
    <w:rsid w:val="00CA0D78"/>
    <w:rsid w:val="00CA3F65"/>
    <w:rsid w:val="00CB13E6"/>
    <w:rsid w:val="00CB3671"/>
    <w:rsid w:val="00CB6492"/>
    <w:rsid w:val="00CC22BE"/>
    <w:rsid w:val="00CC2E19"/>
    <w:rsid w:val="00CC3603"/>
    <w:rsid w:val="00CC45F3"/>
    <w:rsid w:val="00CD4120"/>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1805"/>
    <w:rsid w:val="00DA2E1A"/>
    <w:rsid w:val="00DA3D1A"/>
    <w:rsid w:val="00DA4115"/>
    <w:rsid w:val="00DA7C6D"/>
    <w:rsid w:val="00DB052A"/>
    <w:rsid w:val="00DB09C5"/>
    <w:rsid w:val="00DB146A"/>
    <w:rsid w:val="00DB2527"/>
    <w:rsid w:val="00DB2B0A"/>
    <w:rsid w:val="00DC46F6"/>
    <w:rsid w:val="00DC60C5"/>
    <w:rsid w:val="00DD024A"/>
    <w:rsid w:val="00DD14FB"/>
    <w:rsid w:val="00DD33A7"/>
    <w:rsid w:val="00DD413B"/>
    <w:rsid w:val="00DE2E28"/>
    <w:rsid w:val="00DE5974"/>
    <w:rsid w:val="00DF0679"/>
    <w:rsid w:val="00DF28E3"/>
    <w:rsid w:val="00DF4741"/>
    <w:rsid w:val="00DF60AA"/>
    <w:rsid w:val="00E01327"/>
    <w:rsid w:val="00E10696"/>
    <w:rsid w:val="00E10C21"/>
    <w:rsid w:val="00E16C8B"/>
    <w:rsid w:val="00E22B2A"/>
    <w:rsid w:val="00E22DA1"/>
    <w:rsid w:val="00E35B5D"/>
    <w:rsid w:val="00E363C9"/>
    <w:rsid w:val="00E5280E"/>
    <w:rsid w:val="00E57AC5"/>
    <w:rsid w:val="00E57EBE"/>
    <w:rsid w:val="00E60E28"/>
    <w:rsid w:val="00E752FC"/>
    <w:rsid w:val="00E77066"/>
    <w:rsid w:val="00E770E2"/>
    <w:rsid w:val="00E822DC"/>
    <w:rsid w:val="00E828F8"/>
    <w:rsid w:val="00E87ACF"/>
    <w:rsid w:val="00E901CB"/>
    <w:rsid w:val="00E92936"/>
    <w:rsid w:val="00EA1E82"/>
    <w:rsid w:val="00EA1F1A"/>
    <w:rsid w:val="00EA3D0E"/>
    <w:rsid w:val="00EA42E6"/>
    <w:rsid w:val="00EA5AE1"/>
    <w:rsid w:val="00EB07B2"/>
    <w:rsid w:val="00EB3D39"/>
    <w:rsid w:val="00EB55D9"/>
    <w:rsid w:val="00EC0921"/>
    <w:rsid w:val="00EC4CB2"/>
    <w:rsid w:val="00EC5E5D"/>
    <w:rsid w:val="00ED3908"/>
    <w:rsid w:val="00ED705B"/>
    <w:rsid w:val="00ED766A"/>
    <w:rsid w:val="00EE349A"/>
    <w:rsid w:val="00EE3C61"/>
    <w:rsid w:val="00EE6EF1"/>
    <w:rsid w:val="00EF39CA"/>
    <w:rsid w:val="00F013C0"/>
    <w:rsid w:val="00F02B8E"/>
    <w:rsid w:val="00F06133"/>
    <w:rsid w:val="00F121A6"/>
    <w:rsid w:val="00F16117"/>
    <w:rsid w:val="00F24A55"/>
    <w:rsid w:val="00F26DAF"/>
    <w:rsid w:val="00F27DD3"/>
    <w:rsid w:val="00F3191C"/>
    <w:rsid w:val="00F34435"/>
    <w:rsid w:val="00F37917"/>
    <w:rsid w:val="00F41D7C"/>
    <w:rsid w:val="00F46C47"/>
    <w:rsid w:val="00F552DE"/>
    <w:rsid w:val="00F6037A"/>
    <w:rsid w:val="00F603DB"/>
    <w:rsid w:val="00F64146"/>
    <w:rsid w:val="00F6501E"/>
    <w:rsid w:val="00F707CE"/>
    <w:rsid w:val="00F70835"/>
    <w:rsid w:val="00F70B3E"/>
    <w:rsid w:val="00F7288B"/>
    <w:rsid w:val="00F77B4A"/>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81"/>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styleId="CommentReference">
    <w:name w:val="annotation reference"/>
    <w:basedOn w:val="DefaultParagraphFont"/>
    <w:rsid w:val="00ED766A"/>
    <w:rPr>
      <w:sz w:val="16"/>
      <w:szCs w:val="16"/>
    </w:rPr>
  </w:style>
  <w:style w:type="paragraph" w:styleId="CommentText">
    <w:name w:val="annotation text"/>
    <w:basedOn w:val="Normal"/>
    <w:link w:val="CommentTextChar"/>
    <w:rsid w:val="00ED766A"/>
    <w:pPr>
      <w:spacing w:line="240" w:lineRule="auto"/>
    </w:pPr>
    <w:rPr>
      <w:sz w:val="20"/>
      <w:szCs w:val="20"/>
    </w:rPr>
  </w:style>
  <w:style w:type="character" w:customStyle="1" w:styleId="CommentTextChar">
    <w:name w:val="Comment Text Char"/>
    <w:basedOn w:val="DefaultParagraphFont"/>
    <w:link w:val="CommentText"/>
    <w:rsid w:val="00ED766A"/>
  </w:style>
  <w:style w:type="paragraph" w:styleId="CommentSubject">
    <w:name w:val="annotation subject"/>
    <w:basedOn w:val="CommentText"/>
    <w:next w:val="CommentText"/>
    <w:link w:val="CommentSubjectChar"/>
    <w:rsid w:val="00ED766A"/>
    <w:rPr>
      <w:b/>
      <w:bCs/>
    </w:rPr>
  </w:style>
  <w:style w:type="character" w:customStyle="1" w:styleId="CommentSubjectChar">
    <w:name w:val="Comment Subject Char"/>
    <w:basedOn w:val="CommentTextChar"/>
    <w:link w:val="CommentSubject"/>
    <w:rsid w:val="00ED766A"/>
    <w:rPr>
      <w:b/>
      <w:bCs/>
    </w:rPr>
  </w:style>
  <w:style w:type="paragraph" w:styleId="ListParagraph">
    <w:name w:val="List Paragraph"/>
    <w:basedOn w:val="Normal"/>
    <w:uiPriority w:val="34"/>
    <w:rsid w:val="00067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8841-7654-4AF0-8FFB-D84340A7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814</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2021-12-09T17:34:00Z</dcterms:created>
  <dcterms:modified xsi:type="dcterms:W3CDTF">2021-12-09T19:16:00Z</dcterms:modified>
</cp:coreProperties>
</file>